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59" w:rsidRDefault="00B94A02">
      <w:pPr>
        <w:pStyle w:val="BodyText"/>
        <w:ind w:left="5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06098" cy="9524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098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59" w:rsidRDefault="00BB7B59">
      <w:pPr>
        <w:pStyle w:val="BodyText"/>
        <w:spacing w:before="5"/>
        <w:rPr>
          <w:rFonts w:ascii="Times New Roman"/>
          <w:sz w:val="15"/>
        </w:rPr>
      </w:pPr>
    </w:p>
    <w:p w:rsidR="00BB7B59" w:rsidRDefault="00B94A02">
      <w:pPr>
        <w:spacing w:before="3"/>
        <w:ind w:left="220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Graduate Research Admissions Policy</w:t>
      </w:r>
    </w:p>
    <w:p w:rsidR="00BB7B59" w:rsidRDefault="00B94A02">
      <w:pPr>
        <w:spacing w:before="328" w:line="259" w:lineRule="auto"/>
        <w:ind w:left="220" w:right="1534" w:hanging="1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Schedule A – Masters by Research Thesis Grading Schema</w:t>
      </w:r>
    </w:p>
    <w:p w:rsidR="00BB7B59" w:rsidRDefault="00B94A02">
      <w:pPr>
        <w:pStyle w:val="Heading1"/>
        <w:spacing w:before="277"/>
      </w:pPr>
      <w:bookmarkStart w:id="0" w:name="Section_1_-_Background_and_Purpose"/>
      <w:bookmarkEnd w:id="0"/>
      <w:r>
        <w:t>Section 1 - Background and Purpose</w:t>
      </w:r>
    </w:p>
    <w:p w:rsidR="00BB7B59" w:rsidRDefault="00B94A02">
      <w:pPr>
        <w:pStyle w:val="BodyText"/>
        <w:spacing w:before="281" w:line="259" w:lineRule="auto"/>
        <w:ind w:left="220" w:right="340"/>
      </w:pPr>
      <w:r>
        <w:t>This Schedule provides an equivalence table for grades assigned to an Honours or other minor thesis to determine their equivalence to the standard of a Masters by research thesis at La Trobe University.</w:t>
      </w:r>
    </w:p>
    <w:p w:rsidR="00BB7B59" w:rsidRDefault="00BB7B59">
      <w:pPr>
        <w:pStyle w:val="BodyText"/>
        <w:spacing w:before="10"/>
      </w:pPr>
    </w:p>
    <w:p w:rsidR="00BB7B59" w:rsidRDefault="00B94A02">
      <w:pPr>
        <w:pStyle w:val="Heading1"/>
      </w:pPr>
      <w:bookmarkStart w:id="1" w:name="Section_2_–_Equivalence_Table"/>
      <w:bookmarkEnd w:id="1"/>
      <w:r>
        <w:t>Section 2 – Equivalence Table</w:t>
      </w:r>
    </w:p>
    <w:p w:rsidR="00BB7B59" w:rsidRDefault="00BB7B59">
      <w:pPr>
        <w:pStyle w:val="BodyText"/>
        <w:rPr>
          <w:b/>
          <w:sz w:val="20"/>
        </w:rPr>
      </w:pPr>
    </w:p>
    <w:p w:rsidR="00BB7B59" w:rsidRDefault="00BB7B59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6"/>
        <w:gridCol w:w="1644"/>
      </w:tblGrid>
      <w:tr w:rsidR="00BB7B59">
        <w:trPr>
          <w:trHeight w:val="460"/>
        </w:trPr>
        <w:tc>
          <w:tcPr>
            <w:tcW w:w="621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(Masters by Research)</w:t>
            </w:r>
          </w:p>
        </w:tc>
        <w:tc>
          <w:tcPr>
            <w:tcW w:w="164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2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BB7B59">
        <w:trPr>
          <w:trHeight w:val="2869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6F5E04" w:rsidP="00A7774A">
            <w:pPr>
              <w:pStyle w:val="TableParagraph"/>
              <w:tabs>
                <w:tab w:val="left" w:pos="728"/>
                <w:tab w:val="left" w:pos="729"/>
              </w:tabs>
              <w:spacing w:before="72"/>
              <w:ind w:left="0" w:right="562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an exceptional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8">
              <w:r w:rsidR="00B94A02">
                <w:rPr>
                  <w:color w:val="0562C1"/>
                  <w:sz w:val="20"/>
                  <w:u w:val="single" w:color="0562C1"/>
                </w:rPr>
                <w:t>Masters by research</w:t>
              </w:r>
            </w:hyperlink>
            <w:hyperlink r:id="rId9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72" w:line="235" w:lineRule="auto"/>
              <w:ind w:right="644"/>
              <w:rPr>
                <w:sz w:val="20"/>
              </w:rPr>
            </w:pPr>
            <w:r>
              <w:rPr>
                <w:sz w:val="20"/>
              </w:rPr>
              <w:t>clear evidence of considerable original work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high quality, including analysis or other</w:t>
            </w:r>
            <w:r>
              <w:rPr>
                <w:spacing w:val="-12"/>
                <w:sz w:val="20"/>
              </w:rPr>
              <w:t xml:space="preserve"> </w:t>
            </w:r>
            <w:r w:rsidR="008B2A12">
              <w:rPr>
                <w:sz w:val="20"/>
              </w:rPr>
              <w:t>evaluation; 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76" w:line="235" w:lineRule="auto"/>
              <w:ind w:right="551"/>
              <w:rPr>
                <w:sz w:val="20"/>
              </w:rPr>
            </w:pPr>
            <w:r>
              <w:rPr>
                <w:sz w:val="20"/>
              </w:rPr>
              <w:t>the</w:t>
            </w:r>
            <w:r w:rsidR="00B94A02">
              <w:rPr>
                <w:sz w:val="20"/>
              </w:rPr>
              <w:t xml:space="preserve"> implementation and experimentation phases of the discovery have been completed at a very high</w:t>
            </w:r>
            <w:r w:rsidR="00B94A02">
              <w:rPr>
                <w:spacing w:val="-19"/>
                <w:sz w:val="20"/>
              </w:rPr>
              <w:t xml:space="preserve"> </w:t>
            </w:r>
            <w:r w:rsidR="00B94A02">
              <w:rPr>
                <w:sz w:val="20"/>
              </w:rPr>
              <w:t>standard</w:t>
            </w:r>
            <w:r w:rsidR="009B5098">
              <w:rPr>
                <w:sz w:val="20"/>
              </w:rPr>
              <w:t xml:space="preserve"> </w:t>
            </w:r>
            <w:r w:rsidR="008B2A12">
              <w:rPr>
                <w:sz w:val="20"/>
              </w:rPr>
              <w:t>;</w:t>
            </w:r>
            <w:r w:rsidR="009B5098">
              <w:rPr>
                <w:sz w:val="20"/>
              </w:rPr>
              <w:t>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71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>research solely based on the thesis has been accepted for publication in a journal of high</w:t>
            </w:r>
            <w:r w:rsidR="00B94A02">
              <w:rPr>
                <w:spacing w:val="-3"/>
                <w:sz w:val="20"/>
              </w:rPr>
              <w:t xml:space="preserve"> </w:t>
            </w:r>
            <w:r w:rsidR="00B94A02">
              <w:rPr>
                <w:sz w:val="20"/>
              </w:rPr>
              <w:t>standing</w:t>
            </w:r>
            <w:r w:rsidR="00761165"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73"/>
              <w:ind w:left="11"/>
              <w:rPr>
                <w:sz w:val="20"/>
              </w:rPr>
            </w:pPr>
            <w:r>
              <w:rPr>
                <w:sz w:val="20"/>
              </w:rPr>
              <w:t>90–100%</w:t>
            </w:r>
          </w:p>
          <w:p w:rsidR="00BB7B59" w:rsidRDefault="00B94A02">
            <w:pPr>
              <w:pStyle w:val="TableParagraph"/>
              <w:spacing w:before="166"/>
              <w:ind w:left="11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 w:rsidR="00BB7B59">
        <w:trPr>
          <w:trHeight w:val="2866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6F5E04" w:rsidP="00A7774A">
            <w:pPr>
              <w:pStyle w:val="TableParagraph"/>
              <w:tabs>
                <w:tab w:val="left" w:pos="729"/>
              </w:tabs>
              <w:spacing w:before="69"/>
              <w:ind w:left="0" w:right="824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 very high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10">
              <w:r w:rsidR="00B94A02">
                <w:rPr>
                  <w:color w:val="0562C1"/>
                  <w:sz w:val="20"/>
                  <w:u w:val="single" w:color="0562C1"/>
                </w:rPr>
                <w:t>Masters by</w:t>
              </w:r>
              <w:r w:rsidR="00B94A02">
                <w:rPr>
                  <w:color w:val="0562C1"/>
                  <w:spacing w:val="-25"/>
                  <w:sz w:val="20"/>
                  <w:u w:val="single" w:color="0562C1"/>
                </w:rPr>
                <w:t xml:space="preserve"> </w:t>
              </w:r>
              <w:r w:rsidR="00B94A02">
                <w:rPr>
                  <w:color w:val="0562C1"/>
                  <w:sz w:val="20"/>
                  <w:u w:val="single" w:color="0562C1"/>
                </w:rPr>
                <w:t>research</w:t>
              </w:r>
            </w:hyperlink>
            <w:hyperlink r:id="rId11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t xml:space="preserve"> </w:t>
            </w:r>
            <w:r w:rsidRPr="006F5E04">
              <w:rPr>
                <w:sz w:val="20"/>
              </w:rPr>
              <w:t>other evidence of achievements such as</w:t>
            </w:r>
            <w:r>
              <w:rPr>
                <w:sz w:val="20"/>
              </w:rPr>
              <w:t>;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69"/>
              <w:ind w:right="644"/>
              <w:rPr>
                <w:sz w:val="20"/>
              </w:rPr>
            </w:pPr>
            <w:r>
              <w:rPr>
                <w:sz w:val="20"/>
              </w:rPr>
              <w:t>clear evidence of considerable original work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high quality, including analysis or other</w:t>
            </w:r>
            <w:r>
              <w:rPr>
                <w:spacing w:val="-13"/>
                <w:sz w:val="20"/>
              </w:rPr>
              <w:t xml:space="preserve"> </w:t>
            </w:r>
            <w:r w:rsidR="008B2A12">
              <w:rPr>
                <w:sz w:val="20"/>
              </w:rPr>
              <w:t>evaluation; 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66"/>
              <w:ind w:right="598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>implementation and experimentation phases of</w:t>
            </w:r>
            <w:r w:rsidR="00B94A02">
              <w:rPr>
                <w:spacing w:val="-25"/>
                <w:sz w:val="20"/>
              </w:rPr>
              <w:t xml:space="preserve"> </w:t>
            </w:r>
            <w:r w:rsidR="00B94A02">
              <w:rPr>
                <w:sz w:val="20"/>
              </w:rPr>
              <w:t>the discovery have been</w:t>
            </w:r>
            <w:r w:rsidR="00B94A02">
              <w:rPr>
                <w:spacing w:val="-3"/>
                <w:sz w:val="20"/>
              </w:rPr>
              <w:t xml:space="preserve"> </w:t>
            </w:r>
            <w:r w:rsidR="00B94A02">
              <w:rPr>
                <w:sz w:val="20"/>
              </w:rPr>
              <w:t>completed</w:t>
            </w:r>
            <w:r w:rsidR="009B5098">
              <w:rPr>
                <w:sz w:val="20"/>
              </w:rPr>
              <w:t xml:space="preserve"> </w:t>
            </w:r>
            <w:r w:rsidR="008B2A12">
              <w:rPr>
                <w:sz w:val="20"/>
              </w:rPr>
              <w:t>;or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72" w:line="235" w:lineRule="auto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>research solely based on the thesis has been accepted for publication in a quality peer-reviewed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journal</w:t>
            </w:r>
            <w:r w:rsidR="00761165"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71"/>
              <w:ind w:left="11"/>
              <w:rPr>
                <w:sz w:val="20"/>
              </w:rPr>
            </w:pPr>
            <w:r>
              <w:rPr>
                <w:sz w:val="20"/>
              </w:rPr>
              <w:t>85–89%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</w:tr>
      <w:tr w:rsidR="00BB7B59">
        <w:trPr>
          <w:trHeight w:val="935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B7B59" w:rsidRDefault="006F5E04" w:rsidP="00A7774A">
            <w:pPr>
              <w:pStyle w:val="TableParagraph"/>
              <w:tabs>
                <w:tab w:val="left" w:pos="728"/>
                <w:tab w:val="left" w:pos="729"/>
              </w:tabs>
              <w:spacing w:before="69"/>
              <w:ind w:left="0" w:right="824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 high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12">
              <w:r w:rsidR="00B94A02">
                <w:rPr>
                  <w:color w:val="0562C1"/>
                  <w:sz w:val="20"/>
                  <w:u w:val="single" w:color="0562C1"/>
                </w:rPr>
                <w:t>Masters by</w:t>
              </w:r>
              <w:r w:rsidR="00B94A02">
                <w:rPr>
                  <w:color w:val="0562C1"/>
                  <w:spacing w:val="-25"/>
                  <w:sz w:val="20"/>
                  <w:u w:val="single" w:color="0562C1"/>
                </w:rPr>
                <w:t xml:space="preserve"> </w:t>
              </w:r>
              <w:r w:rsidR="00B94A02">
                <w:rPr>
                  <w:color w:val="0562C1"/>
                  <w:sz w:val="20"/>
                  <w:u w:val="single" w:color="0562C1"/>
                </w:rPr>
                <w:t>research</w:t>
              </w:r>
            </w:hyperlink>
            <w:hyperlink r:id="rId13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</w:t>
            </w:r>
            <w:bookmarkStart w:id="2" w:name="_GoBack"/>
            <w:r>
              <w:rPr>
                <w:sz w:val="20"/>
              </w:rPr>
              <w:t>as</w:t>
            </w:r>
            <w:bookmarkEnd w:id="2"/>
            <w:r>
              <w:rPr>
                <w:sz w:val="20"/>
              </w:rPr>
              <w:t>: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71"/>
              <w:ind w:left="11"/>
              <w:rPr>
                <w:sz w:val="20"/>
              </w:rPr>
            </w:pPr>
            <w:r>
              <w:rPr>
                <w:sz w:val="20"/>
              </w:rPr>
              <w:t>80–84%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</w:tc>
      </w:tr>
    </w:tbl>
    <w:p w:rsidR="00BB7B59" w:rsidRDefault="00BB7B59">
      <w:pPr>
        <w:rPr>
          <w:sz w:val="20"/>
        </w:rPr>
        <w:sectPr w:rsidR="00BB7B59">
          <w:footerReference w:type="default" r:id="rId14"/>
          <w:type w:val="continuous"/>
          <w:pgSz w:w="11910" w:h="16840"/>
          <w:pgMar w:top="1060" w:right="1340" w:bottom="800" w:left="1340" w:header="720" w:footer="613" w:gutter="0"/>
          <w:cols w:space="720"/>
        </w:sectPr>
      </w:pPr>
    </w:p>
    <w:tbl>
      <w:tblPr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6"/>
        <w:gridCol w:w="1644"/>
      </w:tblGrid>
      <w:tr w:rsidR="00BB7B59">
        <w:trPr>
          <w:trHeight w:val="462"/>
        </w:trPr>
        <w:tc>
          <w:tcPr>
            <w:tcW w:w="621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57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Description (Masters by Research)</w:t>
            </w:r>
          </w:p>
        </w:tc>
        <w:tc>
          <w:tcPr>
            <w:tcW w:w="164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57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BB7B59">
        <w:trPr>
          <w:trHeight w:val="2809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before="6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the thesis provides evidence of the candidate’s ability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 synthesise and organise existing information in a useful and critical manner and is accurate and well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 w:rsidR="009B5098">
              <w:rPr>
                <w:sz w:val="20"/>
              </w:rPr>
              <w:t xml:space="preserve"> </w:t>
            </w:r>
            <w:r w:rsidR="008B2A12">
              <w:rPr>
                <w:sz w:val="20"/>
              </w:rPr>
              <w:t>;or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67"/>
              <w:ind w:right="633"/>
              <w:rPr>
                <w:sz w:val="20"/>
              </w:rPr>
            </w:pPr>
            <w:r>
              <w:rPr>
                <w:sz w:val="20"/>
              </w:rPr>
              <w:t>there is evidence of original work, including analysis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 w:rsidR="009B5098">
              <w:rPr>
                <w:sz w:val="20"/>
              </w:rPr>
              <w:t xml:space="preserve"> or</w:t>
            </w:r>
            <w:r w:rsidR="00761165">
              <w:rPr>
                <w:sz w:val="20"/>
              </w:rPr>
              <w:t>;</w:t>
            </w:r>
          </w:p>
          <w:p w:rsidR="00BB7B59" w:rsidRDefault="00F64F16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before="172" w:line="235" w:lineRule="auto"/>
              <w:ind w:right="5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 xml:space="preserve"> implementation and experimentation phases of</w:t>
            </w:r>
            <w:r w:rsidR="00B94A02">
              <w:rPr>
                <w:spacing w:val="-25"/>
                <w:sz w:val="20"/>
              </w:rPr>
              <w:t xml:space="preserve"> </w:t>
            </w:r>
            <w:r w:rsidR="00B94A02">
              <w:rPr>
                <w:sz w:val="20"/>
              </w:rPr>
              <w:t>the discovery have been substantially</w:t>
            </w:r>
            <w:r w:rsidR="00B94A02">
              <w:rPr>
                <w:spacing w:val="-9"/>
                <w:sz w:val="20"/>
              </w:rPr>
              <w:t xml:space="preserve"> </w:t>
            </w:r>
            <w:r w:rsidR="00B94A02">
              <w:rPr>
                <w:sz w:val="20"/>
              </w:rPr>
              <w:t>completed</w:t>
            </w:r>
            <w:r w:rsidR="009B5098">
              <w:rPr>
                <w:sz w:val="20"/>
              </w:rPr>
              <w:t xml:space="preserve"> or</w:t>
            </w:r>
            <w:r w:rsidR="00761165">
              <w:rPr>
                <w:sz w:val="20"/>
              </w:rPr>
              <w:t>;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75" w:line="235" w:lineRule="auto"/>
              <w:ind w:right="476"/>
              <w:rPr>
                <w:sz w:val="20"/>
              </w:rPr>
            </w:pPr>
            <w:r>
              <w:rPr>
                <w:sz w:val="20"/>
              </w:rPr>
              <w:t>the thesis is worthy of publication with a small amount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 further research 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 w:rsidR="00761165"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B7B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7B59">
        <w:trPr>
          <w:trHeight w:val="3327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4D397B" w:rsidP="00A7774A">
            <w:pPr>
              <w:pStyle w:val="TableParagraph"/>
              <w:tabs>
                <w:tab w:val="left" w:pos="728"/>
                <w:tab w:val="left" w:pos="729"/>
              </w:tabs>
              <w:spacing w:before="64"/>
              <w:ind w:left="0" w:right="741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an adequate level</w:t>
            </w:r>
            <w:r w:rsidR="00B94A02">
              <w:rPr>
                <w:spacing w:val="-22"/>
                <w:sz w:val="20"/>
              </w:rPr>
              <w:t xml:space="preserve"> </w:t>
            </w:r>
            <w:r w:rsidR="00B94A02">
              <w:rPr>
                <w:sz w:val="20"/>
              </w:rPr>
              <w:t>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15">
              <w:r w:rsidR="00B94A02">
                <w:rPr>
                  <w:color w:val="0562C1"/>
                  <w:sz w:val="20"/>
                  <w:u w:val="single" w:color="0562C1"/>
                </w:rPr>
                <w:t>Masters by research</w:t>
              </w:r>
            </w:hyperlink>
            <w:hyperlink r:id="rId16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</w:tabs>
              <w:spacing w:before="169"/>
              <w:ind w:right="466"/>
              <w:jc w:val="both"/>
              <w:rPr>
                <w:sz w:val="20"/>
              </w:rPr>
            </w:pPr>
            <w:r>
              <w:rPr>
                <w:sz w:val="20"/>
              </w:rPr>
              <w:t>the thesis provides evidence of the candidate’s ability to synthesise and organise existing information in a useful and critical manner and is well-written and largely free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error</w:t>
            </w:r>
            <w:r w:rsidR="009B5098">
              <w:rPr>
                <w:sz w:val="20"/>
              </w:rPr>
              <w:t xml:space="preserve"> </w:t>
            </w:r>
            <w:r w:rsidR="00761165">
              <w:rPr>
                <w:sz w:val="20"/>
              </w:rPr>
              <w:t>or;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70" w:line="235" w:lineRule="auto"/>
              <w:ind w:right="633"/>
              <w:rPr>
                <w:sz w:val="20"/>
              </w:rPr>
            </w:pPr>
            <w:r>
              <w:rPr>
                <w:sz w:val="20"/>
              </w:rPr>
              <w:t>there is evidence of original work, including analysis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 other evaluation and some amount of</w:t>
            </w:r>
            <w:r>
              <w:rPr>
                <w:spacing w:val="-8"/>
                <w:sz w:val="20"/>
              </w:rPr>
              <w:t xml:space="preserve"> </w:t>
            </w:r>
            <w:r w:rsidR="008B2A12">
              <w:rPr>
                <w:sz w:val="20"/>
              </w:rPr>
              <w:t>research; or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76" w:line="235" w:lineRule="auto"/>
              <w:ind w:right="497"/>
              <w:rPr>
                <w:sz w:val="20"/>
              </w:rPr>
            </w:pPr>
            <w:r>
              <w:rPr>
                <w:sz w:val="20"/>
              </w:rPr>
              <w:t>with further research and/or analysis the thesis might be worthy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11"/>
              <w:rPr>
                <w:sz w:val="20"/>
              </w:rPr>
            </w:pPr>
            <w:r>
              <w:rPr>
                <w:sz w:val="20"/>
              </w:rPr>
              <w:t>75–79%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 w:rsidR="00BB7B59">
        <w:trPr>
          <w:trHeight w:val="2456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4D397B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</w:tabs>
              <w:spacing w:before="64"/>
              <w:ind w:right="824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 minimum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17">
              <w:r w:rsidR="00B94A02">
                <w:rPr>
                  <w:color w:val="0562C1"/>
                  <w:sz w:val="20"/>
                  <w:u w:val="single" w:color="0562C1"/>
                </w:rPr>
                <w:t>Masters by</w:t>
              </w:r>
              <w:r w:rsidR="00B94A02">
                <w:rPr>
                  <w:color w:val="0562C1"/>
                  <w:spacing w:val="-25"/>
                  <w:sz w:val="20"/>
                  <w:u w:val="single" w:color="0562C1"/>
                </w:rPr>
                <w:t xml:space="preserve"> </w:t>
              </w:r>
              <w:r w:rsidR="00B94A02">
                <w:rPr>
                  <w:color w:val="0562C1"/>
                  <w:sz w:val="20"/>
                  <w:u w:val="single" w:color="0562C1"/>
                </w:rPr>
                <w:t>research</w:t>
              </w:r>
            </w:hyperlink>
            <w:hyperlink r:id="rId18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before="173" w:line="235" w:lineRule="auto"/>
              <w:ind w:right="483"/>
              <w:rPr>
                <w:sz w:val="20"/>
              </w:rPr>
            </w:pPr>
            <w:r>
              <w:rPr>
                <w:sz w:val="20"/>
              </w:rPr>
              <w:t xml:space="preserve">the thesis is judged to be more than adequate in at least one of the course learning </w:t>
            </w:r>
            <w:r w:rsidR="008B2A12">
              <w:rPr>
                <w:sz w:val="20"/>
              </w:rPr>
              <w:t>outcomes; or</w:t>
            </w:r>
            <w:r w:rsidR="008B2A12" w:rsidRPr="008B2A12">
              <w:rPr>
                <w:sz w:val="20"/>
              </w:rPr>
              <w:t xml:space="preserve"> 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before="173" w:line="237" w:lineRule="auto"/>
              <w:ind w:right="321"/>
              <w:rPr>
                <w:sz w:val="20"/>
              </w:rPr>
            </w:pPr>
            <w:r>
              <w:rPr>
                <w:sz w:val="20"/>
              </w:rPr>
              <w:t>there is evidence of original work, including some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analysis or other evaluation of the proposal, even if not fully implemented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tested.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11"/>
              <w:rPr>
                <w:sz w:val="20"/>
              </w:rPr>
            </w:pPr>
            <w:r>
              <w:rPr>
                <w:sz w:val="20"/>
              </w:rPr>
              <w:t>70–74%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</w:tr>
      <w:tr w:rsidR="00BB7B59" w:rsidTr="00A7774A">
        <w:trPr>
          <w:trHeight w:val="1018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9"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candidate has demonstrated a minimum level of competence with respect to the </w:t>
            </w:r>
            <w:hyperlink r:id="rId19">
              <w:r>
                <w:rPr>
                  <w:color w:val="0562C1"/>
                  <w:sz w:val="20"/>
                  <w:u w:val="single" w:color="0562C1"/>
                </w:rPr>
                <w:t>Masters by research course learning outcomes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at La Trobe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11"/>
              <w:rPr>
                <w:sz w:val="20"/>
              </w:rPr>
            </w:pPr>
            <w:r>
              <w:rPr>
                <w:sz w:val="20"/>
              </w:rPr>
              <w:t>65–69%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Adequate</w:t>
            </w:r>
          </w:p>
        </w:tc>
      </w:tr>
      <w:tr w:rsidR="00BB7B59">
        <w:trPr>
          <w:trHeight w:val="930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/>
              <w:ind w:left="9" w:right="205"/>
              <w:rPr>
                <w:sz w:val="20"/>
              </w:rPr>
            </w:pPr>
            <w:r>
              <w:rPr>
                <w:sz w:val="20"/>
              </w:rPr>
              <w:t>The thesis is deficient with respect to one or more of course learning outcomes and resubmission of the thesis in a revised form is required for re-examination.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/>
              <w:ind w:left="11"/>
              <w:rPr>
                <w:sz w:val="20"/>
              </w:rPr>
            </w:pPr>
            <w:r>
              <w:rPr>
                <w:sz w:val="20"/>
              </w:rPr>
              <w:t>50–64%</w:t>
            </w:r>
          </w:p>
          <w:p w:rsidR="00BB7B59" w:rsidRDefault="00B94A02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Inadequate</w:t>
            </w:r>
          </w:p>
        </w:tc>
      </w:tr>
      <w:tr w:rsidR="00BB7B59">
        <w:trPr>
          <w:trHeight w:val="510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6" w:space="0" w:color="0562C1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 w:line="230" w:lineRule="atLeast"/>
              <w:ind w:left="9" w:right="532"/>
              <w:rPr>
                <w:sz w:val="20"/>
              </w:rPr>
            </w:pPr>
            <w:r>
              <w:rPr>
                <w:sz w:val="20"/>
              </w:rPr>
              <w:t xml:space="preserve">The thesis is so deficient with respect to one or more of the </w:t>
            </w:r>
            <w:hyperlink r:id="rId20">
              <w:r>
                <w:rPr>
                  <w:color w:val="0562C1"/>
                  <w:sz w:val="20"/>
                </w:rPr>
                <w:t xml:space="preserve">Masters by research course learning outcomes </w:t>
              </w:r>
            </w:hyperlink>
            <w:r>
              <w:rPr>
                <w:sz w:val="20"/>
              </w:rPr>
              <w:t>at La Trobe that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/>
              <w:ind w:left="11"/>
              <w:rPr>
                <w:sz w:val="20"/>
              </w:rPr>
            </w:pPr>
            <w:r>
              <w:rPr>
                <w:sz w:val="20"/>
              </w:rPr>
              <w:t>0–49%</w:t>
            </w:r>
          </w:p>
        </w:tc>
      </w:tr>
      <w:tr w:rsidR="00BB7B59">
        <w:trPr>
          <w:trHeight w:val="382"/>
        </w:trPr>
        <w:tc>
          <w:tcPr>
            <w:tcW w:w="6216" w:type="dxa"/>
            <w:tcBorders>
              <w:top w:val="single" w:sz="6" w:space="0" w:color="0562C1"/>
              <w:left w:val="single" w:sz="12" w:space="0" w:color="EFEFE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0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revision and resubmission cannot be considered as an option.</w:t>
            </w:r>
          </w:p>
        </w:tc>
        <w:tc>
          <w:tcPr>
            <w:tcW w:w="1644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BB7B59" w:rsidRDefault="00BB7B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94A02" w:rsidRDefault="00B94A02"/>
    <w:sectPr w:rsidR="00B94A02">
      <w:pgSz w:w="11910" w:h="16840"/>
      <w:pgMar w:top="1080" w:right="1340" w:bottom="800" w:left="134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02" w:rsidRDefault="00B94A02">
      <w:r>
        <w:separator/>
      </w:r>
    </w:p>
  </w:endnote>
  <w:endnote w:type="continuationSeparator" w:id="0">
    <w:p w:rsidR="00B94A02" w:rsidRDefault="00B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59" w:rsidRDefault="00E148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10112375</wp:posOffset>
              </wp:positionV>
              <wp:extent cx="51758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B59" w:rsidRDefault="00B94A02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V2019-</w:t>
                          </w:r>
                          <w:r w:rsidR="00E1480F">
                            <w:rPr>
                              <w:rFonts w:ascii="Calibri" w:hAnsi="Calibri"/>
                              <w:sz w:val="18"/>
                            </w:rPr>
                            <w:t>09-26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Graduate Research Admissions Policy – Schedule A – Masters by Research Thesis Grading Schema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6.25pt;width:407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" filled="f" stroked="f">
              <v:textbox inset="0,0,0,0">
                <w:txbxContent>
                  <w:p w:rsidR="00BB7B59" w:rsidRDefault="00B94A02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V2019-</w:t>
                    </w:r>
                    <w:r w:rsidR="00E1480F">
                      <w:rPr>
                        <w:rFonts w:ascii="Calibri" w:hAnsi="Calibri"/>
                        <w:sz w:val="18"/>
                      </w:rPr>
                      <w:t>09-26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Graduate Research Admissions Policy – Schedule A – Masters by Research Thesis Grading Schema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02" w:rsidRDefault="00B94A02">
      <w:r>
        <w:separator/>
      </w:r>
    </w:p>
  </w:footnote>
  <w:footnote w:type="continuationSeparator" w:id="0">
    <w:p w:rsidR="00B94A02" w:rsidRDefault="00B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9D6"/>
    <w:multiLevelType w:val="hybridMultilevel"/>
    <w:tmpl w:val="C562E074"/>
    <w:lvl w:ilvl="0" w:tplc="6D56E4A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4E3CAA76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E61EA26A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3574EE9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94446B7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8846715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30EA053E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74CC43D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862BABC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75319A1"/>
    <w:multiLevelType w:val="hybridMultilevel"/>
    <w:tmpl w:val="E0C8F6D8"/>
    <w:lvl w:ilvl="0" w:tplc="66100656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78D87758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D2E4EAA8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D8BEA906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DA70B5C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E4E3EC2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FFEE1B32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9D4CF3F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956E4AC0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149A1021"/>
    <w:multiLevelType w:val="hybridMultilevel"/>
    <w:tmpl w:val="C7F46E00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1B58473E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7684277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02B89E1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014644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1F8C01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60B8E79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E26E35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B1EE769A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26053803"/>
    <w:multiLevelType w:val="hybridMultilevel"/>
    <w:tmpl w:val="2F3436CC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3A7E6E32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FA262260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165078D2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BF688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83486A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C84A3CA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D56BE6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BAE29A4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28DC342D"/>
    <w:multiLevelType w:val="hybridMultilevel"/>
    <w:tmpl w:val="CBDC635A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3B20B53C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2F4E534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F19CA9E8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C8024E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D74129E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866EA9B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5F3046FC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A120CAD8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2B58182C"/>
    <w:multiLevelType w:val="hybridMultilevel"/>
    <w:tmpl w:val="188284D6"/>
    <w:lvl w:ilvl="0" w:tplc="9284594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D62E592A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376CBAB2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B33C855E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CD80612C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2A3CA016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0B3A1F9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3BA8219C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B32040E6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3BF96D1E"/>
    <w:multiLevelType w:val="hybridMultilevel"/>
    <w:tmpl w:val="E432187E"/>
    <w:lvl w:ilvl="0" w:tplc="E72038B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3B20B53C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2F4E534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F19CA9E8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C8024E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D74129E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866EA9B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5F3046FC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A120CAD8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43815E58"/>
    <w:multiLevelType w:val="hybridMultilevel"/>
    <w:tmpl w:val="49828438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4E3CAA76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E61EA26A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3574EE9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94446B7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8846715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30EA053E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74CC43D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862BABC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58CF450C"/>
    <w:multiLevelType w:val="hybridMultilevel"/>
    <w:tmpl w:val="5874B22A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78D87758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D2E4EAA8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D8BEA906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DA70B5C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E4E3EC2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FFEE1B32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9D4CF3F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956E4AC0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5EB51E4B"/>
    <w:multiLevelType w:val="hybridMultilevel"/>
    <w:tmpl w:val="C2B63ABE"/>
    <w:lvl w:ilvl="0" w:tplc="F2181D0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3A7E6E32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FA262260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165078D2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BF688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83486A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C84A3CA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D56BE6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BAE29A4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69675F0F"/>
    <w:multiLevelType w:val="hybridMultilevel"/>
    <w:tmpl w:val="055E3180"/>
    <w:lvl w:ilvl="0" w:tplc="6412689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B58473E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7684277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02B89E1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014644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1F8C01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60B8E79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E26E35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B1EE769A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MTA2NwVCAyMTIyUdpeDU4uLM/DyQAvNaALqHNa0sAAAA"/>
  </w:docVars>
  <w:rsids>
    <w:rsidRoot w:val="00BB7B59"/>
    <w:rsid w:val="002A3E76"/>
    <w:rsid w:val="003C7A4B"/>
    <w:rsid w:val="00450C75"/>
    <w:rsid w:val="004D397B"/>
    <w:rsid w:val="006F5E04"/>
    <w:rsid w:val="00761165"/>
    <w:rsid w:val="008B2A12"/>
    <w:rsid w:val="009B5098"/>
    <w:rsid w:val="00A50BF3"/>
    <w:rsid w:val="00A7774A"/>
    <w:rsid w:val="00B94A02"/>
    <w:rsid w:val="00BB7B59"/>
    <w:rsid w:val="00D20E13"/>
    <w:rsid w:val="00D2723E"/>
    <w:rsid w:val="00E1480F"/>
    <w:rsid w:val="00EB3A84"/>
    <w:rsid w:val="00F64F16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7165A8"/>
  <w15:docId w15:val="{506F1674-5481-4E68-AEA0-EFC5F18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ind w:left="7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0F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E14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0F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14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0F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119&amp;amp;version=3&amp;amp;major8" TargetMode="External"/><Relationship Id="rId13" Type="http://schemas.openxmlformats.org/officeDocument/2006/relationships/hyperlink" Target="https://policies.latrobe.edu.au/document/view.php?id=119&amp;amp;version=3&amp;amp;major8" TargetMode="External"/><Relationship Id="rId18" Type="http://schemas.openxmlformats.org/officeDocument/2006/relationships/hyperlink" Target="https://policies.latrobe.edu.au/document/view.php?id=119&amp;amp;version=3&amp;amp;major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olicies.latrobe.edu.au/document/view.php?id=119&amp;amp;version=3&amp;amp;major8" TargetMode="External"/><Relationship Id="rId17" Type="http://schemas.openxmlformats.org/officeDocument/2006/relationships/hyperlink" Target="https://policies.latrobe.edu.au/document/view.php?id=119&amp;amp;version=3&amp;amp;major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cies.latrobe.edu.au/document/view.php?id=119&amp;amp;version=3&amp;amp;major8" TargetMode="External"/><Relationship Id="rId20" Type="http://schemas.openxmlformats.org/officeDocument/2006/relationships/hyperlink" Target="https://policies.latrobe.edu.au/document/view.php?id=119&amp;amp;version=3&amp;amp;major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latrobe.edu.au/document/view.php?id=119&amp;amp;version=3&amp;amp;major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ies.latrobe.edu.au/document/view.php?id=119&amp;amp;version=3&amp;amp;major8" TargetMode="External"/><Relationship Id="rId10" Type="http://schemas.openxmlformats.org/officeDocument/2006/relationships/hyperlink" Target="https://policies.latrobe.edu.au/document/view.php?id=119&amp;amp;version=3&amp;amp;major8" TargetMode="External"/><Relationship Id="rId19" Type="http://schemas.openxmlformats.org/officeDocument/2006/relationships/hyperlink" Target="https://policies.latrobe.edu.au/document/view.php?id=119&amp;amp;version=3&amp;amp;majo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latrobe.edu.au/document/view.php?id=119&amp;amp;version=3&amp;amp;major8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Yetty Daramola</dc:creator>
  <cp:lastModifiedBy>Fiona Rowley</cp:lastModifiedBy>
  <cp:revision>2</cp:revision>
  <dcterms:created xsi:type="dcterms:W3CDTF">2019-10-21T04:37:00Z</dcterms:created>
  <dcterms:modified xsi:type="dcterms:W3CDTF">2019-10-21T04:37:00Z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2019-09-20T00:00:00Z</vt:filetime>
  </property>
</Properties>
</file>